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ackground w:color="000000" w:themeColor="background1"/>
  <w:body>
    <w:p>
      <w:pPr>
        <w:pStyle w:val="0"/>
        <w:jc w:val="center"/>
        <w:rPr>
          <w:rFonts w:hint="default" w:ascii="HG正楷書体-PRO" w:hAnsi="HG正楷書体-PRO" w:eastAsia="HG正楷書体-PRO"/>
          <w:b w:val="1"/>
          <w:sz w:val="52"/>
        </w:rPr>
      </w:pPr>
      <w:r>
        <w:rPr>
          <w:rFonts w:hint="eastAsia" w:ascii="HG正楷書体-PRO" w:hAnsi="HG正楷書体-PRO" w:eastAsia="HG正楷書体-PRO"/>
          <w:b w:val="1"/>
          <w:sz w:val="44"/>
        </w:rPr>
        <w:t>歴史文化遺産保存活用基金寄附金のご案内</w:t>
      </w:r>
    </w:p>
    <w:p>
      <w:pPr>
        <w:pStyle w:val="0"/>
        <w:jc w:val="center"/>
        <w:rPr>
          <w:rFonts w:hint="default" w:ascii="HG正楷書体-PRO" w:hAnsi="HG正楷書体-PRO" w:eastAsia="HG正楷書体-PRO"/>
          <w:b w:val="1"/>
          <w:sz w:val="28"/>
        </w:rPr>
      </w:pPr>
      <w:r>
        <w:rPr>
          <w:rFonts w:hint="eastAsia" w:ascii="HG正楷書体-PRO" w:hAnsi="HG正楷書体-PRO" w:eastAsia="HG正楷書体-PRO"/>
          <w:b w:val="1"/>
          <w:sz w:val="22"/>
        </w:rPr>
        <w:t>～小峰城跡や南湖公園、白河関跡などの歴史的遺産の保存や整備にご協力ください～</w:t>
      </w:r>
    </w:p>
    <w:p>
      <w:pPr>
        <w:pStyle w:val="0"/>
        <w:rPr>
          <w:rFonts w:hint="default" w:ascii="HG正楷書体-PRO" w:hAnsi="HG正楷書体-PRO" w:eastAsia="HG正楷書体-PRO"/>
        </w:rPr>
      </w:pPr>
    </w:p>
    <w:p>
      <w:pPr>
        <w:pStyle w:val="0"/>
        <w:rPr>
          <w:rFonts w:hint="default" w:ascii="HG正楷書体-PRO" w:hAnsi="HG正楷書体-PRO" w:eastAsia="HG正楷書体-PRO"/>
        </w:rPr>
      </w:pPr>
    </w:p>
    <w:p>
      <w:pPr>
        <w:pStyle w:val="0"/>
        <w:ind w:firstLine="210" w:firstLineChars="100"/>
        <w:rPr>
          <w:rFonts w:hint="default" w:ascii="HG正楷書体-PRO" w:hAnsi="HG正楷書体-PRO" w:eastAsia="HG正楷書体-PRO"/>
        </w:rPr>
      </w:pPr>
      <w:r>
        <w:rPr>
          <w:rFonts w:hint="eastAsia" w:ascii="HG正楷書体-PRO" w:hAnsi="HG正楷書体-PRO" w:eastAsia="HG正楷書体-PRO"/>
        </w:rPr>
        <w:t>白河市</w:t>
      </w:r>
      <w:r>
        <w:rPr>
          <w:rFonts w:hint="eastAsia" w:ascii="HG正楷書体-PRO" w:hAnsi="HG正楷書体-PRO" w:eastAsia="HG正楷書体-PRO"/>
          <w:color w:val="000000" w:themeColor="text1"/>
        </w:rPr>
        <w:t>には、悠久の歴史の中で受け継がれてきた、貴重な文化財が多数存在します。そのため、これまでの「小峰城城郭復元基金寄附金」を「歴史文化遺産保存活用基金寄附金」と名称を変更し、小峰城城郭復元のほか、南湖公園や白河関跡など、広く歴史的遺産の保存や整備を進めていくため、個人や企業・団体を問わず、寄附を募っています。</w:t>
      </w:r>
    </w:p>
    <w:p>
      <w:pPr>
        <w:pStyle w:val="0"/>
        <w:ind w:firstLine="210" w:firstLineChars="100"/>
        <w:rPr>
          <w:rFonts w:hint="default" w:ascii="HG正楷書体-PRO" w:hAnsi="HG正楷書体-PRO" w:eastAsia="HG正楷書体-PRO"/>
        </w:rPr>
      </w:pPr>
      <w:r>
        <w:rPr>
          <w:rFonts w:hint="eastAsia" w:ascii="HG正楷書体-PRO" w:hAnsi="HG正楷書体-PRO" w:eastAsia="HG正楷書体-PRO"/>
        </w:rPr>
        <w:t>また、現在、小峰城の二之丸と本丸を結ぶ重要な門であった「清水門」の復元整備事業に取り組んでおり、清水門の復元に対する寄附を募る「小峰城一石城主」プロジェクトを行っています。詳しくは市ホームページ「小峰城一石城主募集！」をご覧ください。</w:t>
      </w:r>
    </w:p>
    <w:p>
      <w:pPr>
        <w:pStyle w:val="0"/>
        <w:ind w:firstLine="210" w:firstLineChars="100"/>
        <w:rPr>
          <w:rFonts w:hint="default" w:ascii="HG正楷書体-PRO" w:hAnsi="HG正楷書体-PRO" w:eastAsia="HG正楷書体-PRO"/>
          <w:color w:val="000000" w:themeColor="text1"/>
        </w:rPr>
      </w:pPr>
    </w:p>
    <w:p>
      <w:pPr>
        <w:pStyle w:val="0"/>
        <w:ind w:firstLine="210" w:firstLineChars="100"/>
        <w:rPr>
          <w:rFonts w:hint="default" w:ascii="HG正楷書体-PRO" w:hAnsi="HG正楷書体-PRO" w:eastAsia="HG正楷書体-PRO"/>
          <w:color w:val="000000" w:themeColor="text1"/>
        </w:rPr>
      </w:pPr>
      <w:r>
        <w:rPr>
          <w:rFonts w:hint="eastAsia"/>
        </w:rPr>
        <w:drawing>
          <wp:anchor distT="0" distB="0" distL="203200" distR="203200" simplePos="0" relativeHeight="3" behindDoc="0" locked="0" layoutInCell="1" hidden="0" allowOverlap="1">
            <wp:simplePos x="0" y="0"/>
            <wp:positionH relativeFrom="margin">
              <wp:posOffset>4940300</wp:posOffset>
            </wp:positionH>
            <wp:positionV relativeFrom="margin">
              <wp:posOffset>2983865</wp:posOffset>
            </wp:positionV>
            <wp:extent cx="579120" cy="579120"/>
            <wp:effectExtent l="0" t="0" r="0" b="0"/>
            <wp:wrapNone/>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579120" cy="579120"/>
                    </a:xfrm>
                    <a:prstGeom prst="rect">
                      <a:avLst/>
                    </a:prstGeom>
                  </pic:spPr>
                </pic:pic>
              </a:graphicData>
            </a:graphic>
          </wp:anchor>
        </w:drawing>
      </w:r>
      <w:r>
        <w:rPr>
          <w:rFonts w:hint="eastAsia" w:ascii="HG正楷書体-PRO" w:hAnsi="HG正楷書体-PRO" w:eastAsia="HG正楷書体-PRO"/>
          <w:color w:val="000000" w:themeColor="text1"/>
        </w:rPr>
        <w:t>本市の歴史的遺産の保存や整備の振興にご理解とご協力を賜りますよう</w:t>
      </w:r>
    </w:p>
    <w:p>
      <w:pPr>
        <w:pStyle w:val="0"/>
        <w:rPr>
          <w:rFonts w:hint="default" w:ascii="HG正楷書体-PRO" w:hAnsi="HG正楷書体-PRO" w:eastAsia="HG正楷書体-PRO"/>
          <w:color w:val="000000" w:themeColor="text1"/>
        </w:rPr>
      </w:pPr>
      <w:r>
        <w:rPr>
          <w:rFonts w:hint="eastAsia" w:ascii="HG正楷書体-PRO" w:hAnsi="HG正楷書体-PRO" w:eastAsia="HG正楷書体-PRO"/>
          <w:color w:val="000000" w:themeColor="text1"/>
        </w:rPr>
        <w:t>よろしくお願いいたします。</w:t>
      </w:r>
    </w:p>
    <w:p>
      <w:pPr>
        <w:pStyle w:val="0"/>
        <w:rPr>
          <w:rFonts w:hint="eastAsia" w:ascii="HG正楷書体-PRO" w:hAnsi="HG正楷書体-PRO" w:eastAsia="HG正楷書体-PRO"/>
          <w:color w:val="000000" w:themeColor="text1"/>
        </w:rPr>
      </w:pPr>
    </w:p>
    <w:p>
      <w:pPr>
        <w:pStyle w:val="0"/>
        <w:ind w:firstLine="210" w:firstLineChars="100"/>
        <w:rPr>
          <w:rFonts w:hint="default" w:ascii="HG正楷書体-PRO" w:hAnsi="HG正楷書体-PRO" w:eastAsia="HG正楷書体-PRO"/>
          <w:color w:val="5B9BD5" w:themeColor="accent1"/>
        </w:rPr>
      </w:pPr>
      <w:r>
        <w:rPr>
          <w:rFonts w:hint="eastAsia"/>
        </w:rPr>
        <mc:AlternateContent>
          <mc:Choice Requires="wps">
            <w:drawing>
              <wp:anchor distT="0" distB="0" distL="71755" distR="71755" simplePos="0" relativeHeight="4" behindDoc="0" locked="0" layoutInCell="1" hidden="0" allowOverlap="1">
                <wp:simplePos x="0" y="0"/>
                <wp:positionH relativeFrom="column">
                  <wp:posOffset>4573905</wp:posOffset>
                </wp:positionH>
                <wp:positionV relativeFrom="paragraph">
                  <wp:posOffset>0</wp:posOffset>
                </wp:positionV>
                <wp:extent cx="1257300" cy="457200"/>
                <wp:effectExtent l="635" t="635" r="29845" b="10795"/>
                <wp:wrapNone/>
                <wp:docPr id="1027" name="オブジェクト 0"/>
                <a:graphic xmlns:a="http://schemas.openxmlformats.org/drawingml/2006/main">
                  <a:graphicData uri="http://schemas.microsoft.com/office/word/2010/wordprocessingShape">
                    <wps:wsp>
                      <wps:cNvPr id="1027" name="オブジェクト 0"/>
                      <wps:cNvSpPr txBox="1"/>
                      <wps:spPr>
                        <a:xfrm>
                          <a:off x="0" y="0"/>
                          <a:ext cx="1257300" cy="457200"/>
                        </a:xfrm>
                        <a:prstGeom prst="rect">
                          <a:avLst/>
                        </a:prstGeom>
                        <a:ln w="3175" cmpd="sng"/>
                      </wps:spPr>
                      <wps:style>
                        <a:lnRef idx="2">
                          <a:schemeClr val="dk1"/>
                        </a:lnRef>
                        <a:fillRef idx="1">
                          <a:schemeClr val="lt1"/>
                        </a:fillRef>
                        <a:effectRef idx="0">
                          <a:srgbClr val="000000"/>
                        </a:effectRef>
                        <a:fontRef idx="none">
                          <a:schemeClr val="dk1"/>
                        </a:fontRef>
                      </wps:style>
                      <wps:txbx>
                        <w:txbxContent>
                          <w:p>
                            <w:pPr>
                              <w:pStyle w:val="0"/>
                              <w:spacing w:line="120" w:lineRule="auto"/>
                              <w:jc w:val="center"/>
                              <w:rPr>
                                <w:rFonts w:hint="default"/>
                                <w:sz w:val="16"/>
                              </w:rPr>
                            </w:pPr>
                            <w:r>
                              <w:rPr>
                                <w:rFonts w:hint="eastAsia"/>
                                <w:sz w:val="16"/>
                              </w:rPr>
                              <w:t>市ホームページ</w:t>
                            </w:r>
                          </w:p>
                          <w:p>
                            <w:pPr>
                              <w:pStyle w:val="0"/>
                              <w:spacing w:line="120" w:lineRule="auto"/>
                              <w:jc w:val="center"/>
                              <w:rPr>
                                <w:rFonts w:hint="default"/>
                              </w:rPr>
                            </w:pPr>
                            <w:r>
                              <w:rPr>
                                <w:rFonts w:hint="eastAsia"/>
                                <w:w w:val="90"/>
                                <w:sz w:val="16"/>
                              </w:rPr>
                              <w:t>（小峰城一石城主募集！）</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position-vertical-relative:text;z-index:4;mso-wrap-distance-left:5.65pt;width:99pt;height:36pt;mso-position-horizontal-relative:text;position:absolute;margin-left:360.15pt;margin-top:0pt;mso-wrap-distance-bottom:0pt;mso-wrap-distance-right:5.65pt;mso-wrap-distance-top:0pt;" o:spid="_x0000_s1027" o:allowincell="t" o:allowoverlap="t" filled="t" fillcolor="#ffffff [3201]" stroked="t" strokecolor="#000000 [3200]" strokeweight="0.25pt" o:spt="202" type="#_x0000_t202">
                <v:fill/>
                <v:stroke linestyle="single" miterlimit="8" endcap="flat" dashstyle="solid" filltype="solid"/>
                <v:textbox style="layout-flow:horizontal;" inset="2.0637499999999998mm,0.24694444444444438mm,2.0637499999999998mm,0.24694444444444438mm">
                  <w:txbxContent>
                    <w:p>
                      <w:pPr>
                        <w:pStyle w:val="0"/>
                        <w:spacing w:line="120" w:lineRule="auto"/>
                        <w:jc w:val="center"/>
                        <w:rPr>
                          <w:rFonts w:hint="default"/>
                          <w:sz w:val="16"/>
                        </w:rPr>
                      </w:pPr>
                      <w:r>
                        <w:rPr>
                          <w:rFonts w:hint="eastAsia"/>
                          <w:sz w:val="16"/>
                        </w:rPr>
                        <w:t>市ホームページ</w:t>
                      </w:r>
                    </w:p>
                    <w:p>
                      <w:pPr>
                        <w:pStyle w:val="0"/>
                        <w:spacing w:line="120" w:lineRule="auto"/>
                        <w:jc w:val="center"/>
                        <w:rPr>
                          <w:rFonts w:hint="default"/>
                        </w:rPr>
                      </w:pPr>
                      <w:r>
                        <w:rPr>
                          <w:rFonts w:hint="eastAsia"/>
                          <w:w w:val="90"/>
                          <w:sz w:val="16"/>
                        </w:rPr>
                        <w:t>（小峰城一石城主募集！）</w:t>
                      </w:r>
                    </w:p>
                  </w:txbxContent>
                </v:textbox>
                <v:imagedata o:title=""/>
                <w10:wrap type="none" anchorx="text" anchory="text"/>
              </v:shape>
            </w:pict>
          </mc:Fallback>
        </mc:AlternateContent>
      </w:r>
      <w:r>
        <w:rPr>
          <w:rFonts w:hint="eastAsia" w:ascii="HG正楷書体-PRO" w:hAnsi="HG正楷書体-PRO" w:eastAsia="HG正楷書体-PRO"/>
          <w:color w:val="000000" w:themeColor="text1"/>
        </w:rPr>
        <w:t>なお、ご支援いただいた寄附金は、確定申告の際に寄附金控除として</w:t>
      </w:r>
    </w:p>
    <w:p>
      <w:pPr>
        <w:pStyle w:val="0"/>
        <w:rPr>
          <w:rFonts w:hint="default" w:ascii="HG正楷書体-PRO" w:hAnsi="HG正楷書体-PRO" w:eastAsia="HG正楷書体-PRO"/>
          <w:color w:val="5B9BD5" w:themeColor="accent1"/>
        </w:rPr>
      </w:pPr>
      <w:r>
        <w:rPr>
          <w:rFonts w:hint="eastAsia" w:ascii="HG正楷書体-PRO" w:hAnsi="HG正楷書体-PRO" w:eastAsia="HG正楷書体-PRO"/>
          <w:color w:val="000000" w:themeColor="text1"/>
        </w:rPr>
        <w:t>申告することができます。</w:t>
      </w:r>
    </w:p>
    <w:p>
      <w:pPr>
        <w:pStyle w:val="0"/>
        <w:rPr>
          <w:rFonts w:hint="default" w:ascii="HG正楷書体-PRO" w:hAnsi="HG正楷書体-PRO" w:eastAsia="HG正楷書体-PRO"/>
          <w:color w:val="5B9BD5" w:themeColor="accent1"/>
        </w:rPr>
      </w:pPr>
    </w:p>
    <w:p>
      <w:pPr>
        <w:pStyle w:val="0"/>
        <w:wordWrap w:val="0"/>
        <w:ind w:right="-493" w:rightChars="-235"/>
        <w:jc w:val="left"/>
        <w:rPr>
          <w:rFonts w:hint="default" w:ascii="HG正楷書体-PRO" w:hAnsi="HG正楷書体-PRO" w:eastAsia="HG正楷書体-PRO"/>
          <w:b w:val="1"/>
        </w:rPr>
      </w:pPr>
      <w:r>
        <w:rPr>
          <w:rFonts w:hint="eastAsia" w:ascii="HG正楷書体-PRO" w:hAnsi="HG正楷書体-PRO" w:eastAsia="HG正楷書体-PRO"/>
          <w:b w:val="1"/>
        </w:rPr>
        <w:t>【お問合せ・ご連絡先】</w:t>
      </w:r>
      <w:bookmarkStart w:id="0" w:name="_GoBack"/>
      <w:bookmarkEnd w:id="0"/>
    </w:p>
    <w:p>
      <w:pPr>
        <w:pStyle w:val="0"/>
        <w:wordWrap w:val="0"/>
        <w:ind w:right="-493" w:rightChars="-235" w:firstLine="211" w:firstLineChars="100"/>
        <w:jc w:val="left"/>
        <w:rPr>
          <w:rFonts w:hint="default" w:ascii="HG正楷書体-PRO" w:hAnsi="HG正楷書体-PRO" w:eastAsia="HG正楷書体-PRO"/>
          <w:b w:val="1"/>
        </w:rPr>
      </w:pPr>
      <w:r>
        <w:rPr>
          <w:rFonts w:hint="eastAsia" w:ascii="HG正楷書体-PRO" w:hAnsi="HG正楷書体-PRO" w:eastAsia="HG正楷書体-PRO"/>
          <w:b w:val="1"/>
        </w:rPr>
        <w:t>白河市役所</w:t>
      </w:r>
      <w:r>
        <w:rPr>
          <w:rFonts w:hint="eastAsia" w:ascii="HG正楷書体-PRO" w:hAnsi="HG正楷書体-PRO" w:eastAsia="HG正楷書体-PRO"/>
          <w:b w:val="1"/>
        </w:rPr>
        <w:t xml:space="preserve"> </w:t>
      </w:r>
      <w:r>
        <w:rPr>
          <w:rFonts w:hint="eastAsia" w:ascii="HG正楷書体-PRO" w:hAnsi="HG正楷書体-PRO" w:eastAsia="HG正楷書体-PRO"/>
          <w:b w:val="1"/>
        </w:rPr>
        <w:t>建設部</w:t>
      </w:r>
      <w:r>
        <w:rPr>
          <w:rFonts w:hint="eastAsia" w:ascii="HG正楷書体-PRO" w:hAnsi="HG正楷書体-PRO" w:eastAsia="HG正楷書体-PRO"/>
          <w:b w:val="1"/>
        </w:rPr>
        <w:t xml:space="preserve"> </w:t>
      </w:r>
      <w:r>
        <w:rPr>
          <w:rFonts w:hint="eastAsia" w:ascii="HG正楷書体-PRO" w:hAnsi="HG正楷書体-PRO" w:eastAsia="HG正楷書体-PRO"/>
          <w:b w:val="1"/>
        </w:rPr>
        <w:t>文化財課</w:t>
      </w:r>
      <w:r>
        <w:rPr>
          <w:rFonts w:hint="eastAsia" w:ascii="HG正楷書体-PRO" w:hAnsi="HG正楷書体-PRO" w:eastAsia="HG正楷書体-PRO"/>
          <w:b w:val="1"/>
        </w:rPr>
        <w:t xml:space="preserve"> </w:t>
      </w:r>
      <w:r>
        <w:rPr>
          <w:rFonts w:hint="eastAsia" w:ascii="HG正楷書体-PRO" w:hAnsi="HG正楷書体-PRO" w:eastAsia="HG正楷書体-PRO"/>
          <w:b w:val="1"/>
        </w:rPr>
        <w:t>文化財保護係</w:t>
      </w:r>
    </w:p>
    <w:p>
      <w:pPr>
        <w:pStyle w:val="0"/>
        <w:wordWrap w:val="0"/>
        <w:ind w:right="-493" w:rightChars="-235" w:firstLine="211" w:firstLineChars="100"/>
        <w:jc w:val="left"/>
        <w:rPr>
          <w:rFonts w:hint="default" w:ascii="HG正楷書体-PRO" w:hAnsi="HG正楷書体-PRO" w:eastAsia="HG正楷書体-PRO"/>
        </w:rPr>
      </w:pPr>
      <w:r>
        <w:rPr>
          <w:rFonts w:hint="eastAsia" w:ascii="HG正楷書体-PRO" w:hAnsi="HG正楷書体-PRO" w:eastAsia="HG正楷書体-PRO"/>
          <w:b w:val="1"/>
        </w:rPr>
        <w:t>〒</w:t>
      </w:r>
      <w:r>
        <w:rPr>
          <w:rFonts w:hint="eastAsia" w:ascii="HG正楷書体-PRO" w:hAnsi="HG正楷書体-PRO" w:eastAsia="HG正楷書体-PRO"/>
          <w:b w:val="1"/>
        </w:rPr>
        <w:t>961-8602</w:t>
      </w:r>
      <w:r>
        <w:rPr>
          <w:rFonts w:hint="eastAsia" w:ascii="HG正楷書体-PRO" w:hAnsi="HG正楷書体-PRO" w:eastAsia="HG正楷書体-PRO"/>
          <w:b w:val="1"/>
        </w:rPr>
        <w:t>　福島県白河市八幡小路</w:t>
      </w:r>
      <w:r>
        <w:rPr>
          <w:rFonts w:hint="eastAsia" w:ascii="HG正楷書体-PRO" w:hAnsi="HG正楷書体-PRO" w:eastAsia="HG正楷書体-PRO"/>
          <w:b w:val="1"/>
        </w:rPr>
        <w:t>7-1</w:t>
      </w:r>
    </w:p>
    <w:p>
      <w:pPr>
        <w:pStyle w:val="0"/>
        <w:wordWrap w:val="0"/>
        <w:ind w:right="-493" w:rightChars="-235" w:firstLine="211" w:firstLineChars="100"/>
        <w:jc w:val="left"/>
        <w:rPr>
          <w:rFonts w:hint="default" w:ascii="HG正楷書体-PRO" w:hAnsi="HG正楷書体-PRO" w:eastAsia="HG正楷書体-PRO"/>
        </w:rPr>
      </w:pPr>
      <w:r>
        <w:rPr>
          <w:rFonts w:hint="default" w:ascii="HG正楷書体-PRO" w:hAnsi="HG正楷書体-PRO" w:eastAsia="HG正楷書体-PRO"/>
          <w:b w:val="1"/>
        </w:rPr>
        <w:t>TEL</w:t>
      </w:r>
      <w:r>
        <w:rPr>
          <w:rFonts w:hint="eastAsia" w:ascii="HG正楷書体-PRO" w:hAnsi="HG正楷書体-PRO" w:eastAsia="HG正楷書体-PRO"/>
          <w:b w:val="1"/>
        </w:rPr>
        <w:t xml:space="preserve"> 0248</w:t>
      </w:r>
      <w:r>
        <w:rPr>
          <w:rFonts w:hint="eastAsia" w:ascii="HG正楷書体-PRO" w:hAnsi="HG正楷書体-PRO" w:eastAsia="HG正楷書体-PRO"/>
          <w:b w:val="1"/>
        </w:rPr>
        <w:t>－</w:t>
      </w:r>
      <w:r>
        <w:rPr>
          <w:rFonts w:hint="eastAsia" w:ascii="HG正楷書体-PRO" w:hAnsi="HG正楷書体-PRO" w:eastAsia="HG正楷書体-PRO"/>
          <w:b w:val="1"/>
        </w:rPr>
        <w:t>28</w:t>
      </w:r>
      <w:r>
        <w:rPr>
          <w:rFonts w:hint="eastAsia" w:ascii="HG正楷書体-PRO" w:hAnsi="HG正楷書体-PRO" w:eastAsia="HG正楷書体-PRO"/>
          <w:b w:val="1"/>
        </w:rPr>
        <w:t>－</w:t>
      </w:r>
      <w:r>
        <w:rPr>
          <w:rFonts w:hint="eastAsia" w:ascii="HG正楷書体-PRO" w:hAnsi="HG正楷書体-PRO" w:eastAsia="HG正楷書体-PRO"/>
          <w:b w:val="1"/>
        </w:rPr>
        <w:t xml:space="preserve">5535 </w:t>
      </w:r>
      <w:r>
        <w:rPr>
          <w:rFonts w:hint="default" w:ascii="HG正楷書体-PRO" w:hAnsi="HG正楷書体-PRO" w:eastAsia="HG正楷書体-PRO"/>
          <w:b w:val="1"/>
        </w:rPr>
        <w:t>/ FAX</w:t>
      </w:r>
      <w:r>
        <w:rPr>
          <w:rFonts w:hint="eastAsia" w:ascii="HG正楷書体-PRO" w:hAnsi="HG正楷書体-PRO" w:eastAsia="HG正楷書体-PRO"/>
          <w:b w:val="1"/>
        </w:rPr>
        <w:t xml:space="preserve"> 0248-</w:t>
      </w:r>
      <w:r>
        <w:rPr>
          <w:rFonts w:hint="default" w:ascii="HG正楷書体-PRO" w:hAnsi="HG正楷書体-PRO" w:eastAsia="HG正楷書体-PRO"/>
          <w:b w:val="1"/>
        </w:rPr>
        <w:t>2</w:t>
      </w:r>
      <w:r>
        <w:rPr>
          <w:rFonts w:hint="eastAsia" w:ascii="HG正楷書体-PRO" w:hAnsi="HG正楷書体-PRO" w:eastAsia="HG正楷書体-PRO"/>
          <w:b w:val="1"/>
        </w:rPr>
        <w:t>4</w:t>
      </w:r>
      <w:r>
        <w:rPr>
          <w:rFonts w:hint="default" w:ascii="HG正楷書体-PRO" w:hAnsi="HG正楷書体-PRO" w:eastAsia="HG正楷書体-PRO"/>
          <w:b w:val="1"/>
        </w:rPr>
        <w:t>-</w:t>
      </w:r>
      <w:r>
        <w:rPr>
          <w:rFonts w:hint="eastAsia" w:ascii="HG正楷書体-PRO" w:hAnsi="HG正楷書体-PRO" w:eastAsia="HG正楷書体-PRO"/>
          <w:b w:val="1"/>
        </w:rPr>
        <w:t>1854</w:t>
      </w:r>
    </w:p>
    <w:p>
      <w:pPr>
        <w:pStyle w:val="0"/>
        <w:jc w:val="center"/>
        <w:rPr>
          <w:rFonts w:hint="default" w:ascii="HG正楷書体-PRO" w:hAnsi="HG正楷書体-PRO" w:eastAsia="HG正楷書体-PRO"/>
        </w:rPr>
      </w:pPr>
      <w:r>
        <w:rPr>
          <w:rFonts w:hint="eastAsia"/>
        </w:rPr>
        <w:drawing>
          <wp:anchor distT="0" distB="0" distL="114300" distR="114300" simplePos="0" relativeHeight="2" behindDoc="0" locked="0" layoutInCell="1" hidden="0" allowOverlap="1">
            <wp:simplePos x="0" y="0"/>
            <wp:positionH relativeFrom="margin">
              <wp:posOffset>-666115</wp:posOffset>
            </wp:positionH>
            <wp:positionV relativeFrom="paragraph">
              <wp:posOffset>70485</wp:posOffset>
            </wp:positionV>
            <wp:extent cx="3180715" cy="1758315"/>
            <wp:effectExtent l="0" t="0" r="0" b="0"/>
            <wp:wrapNone/>
            <wp:docPr id="1028" name="Picture 3" descr="\\BUNKA103-LDSK\share\001 小峰城跡災害復旧事業関係\01基礎資料\三重櫓・前御門\180409\IMG_2233.JPG"/>
            <a:graphic xmlns:a="http://schemas.openxmlformats.org/drawingml/2006/main">
              <a:graphicData uri="http://schemas.openxmlformats.org/drawingml/2006/picture">
                <pic:pic xmlns:pic="http://schemas.openxmlformats.org/drawingml/2006/picture">
                  <pic:nvPicPr>
                    <pic:cNvPr id="1028" name="Picture 3" descr="\\BUNKA103-LDSK\share\001 小峰城跡災害復旧事業関係\01基礎資料\三重櫓・前御門\180409\IMG_2233.JPG"/>
                    <pic:cNvPicPr>
                      <a:picLocks noChangeAspect="1" noChangeArrowheads="1"/>
                    </pic:cNvPicPr>
                  </pic:nvPicPr>
                  <pic:blipFill>
                    <a:blip r:embed="rId7"/>
                    <a:srcRect b="17104"/>
                    <a:stretch>
                      <a:fillRect/>
                    </a:stretch>
                  </pic:blipFill>
                  <pic:spPr>
                    <a:xfrm>
                      <a:off x="0" y="0"/>
                      <a:ext cx="3180715" cy="1758315"/>
                    </a:xfrm>
                    <a:prstGeom prst="rect">
                      <a:avLst/>
                    </a:prstGeom>
                    <a:noFill/>
                    <a:ln w="12700">
                      <a:noFill/>
                    </a:ln>
                    <a:effectLst/>
                  </pic:spPr>
                </pic:pic>
              </a:graphicData>
            </a:graphic>
          </wp:anchor>
        </w:drawing>
      </w:r>
      <w:r>
        <w:rPr>
          <w:rFonts w:hint="eastAsia"/>
        </w:rPr>
        <w:drawing>
          <wp:anchor distT="0" distB="0" distL="203200" distR="203200" simplePos="0" relativeHeight="6" behindDoc="0" locked="0" layoutInCell="1" hidden="0" allowOverlap="1">
            <wp:simplePos x="0" y="0"/>
            <wp:positionH relativeFrom="margin">
              <wp:posOffset>2628900</wp:posOffset>
            </wp:positionH>
            <wp:positionV relativeFrom="margin">
              <wp:posOffset>5327650</wp:posOffset>
            </wp:positionV>
            <wp:extent cx="3462655" cy="3473450"/>
            <wp:effectExtent l="0" t="0" r="0" b="0"/>
            <wp:wrapSquare wrapText="bothSides"/>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8"/>
                    <a:srcRect l="22110" t="310" r="7129"/>
                    <a:stretch>
                      <a:fillRect/>
                    </a:stretch>
                  </pic:blipFill>
                  <pic:spPr>
                    <a:xfrm>
                      <a:off x="0" y="0"/>
                      <a:ext cx="3462655" cy="3473450"/>
                    </a:xfrm>
                    <a:prstGeom prst="rect">
                      <a:avLst/>
                    </a:prstGeom>
                  </pic:spPr>
                </pic:pic>
              </a:graphicData>
            </a:graphic>
          </wp:anchor>
        </w:drawing>
      </w:r>
    </w:p>
    <w:p>
      <w:pPr>
        <w:pStyle w:val="0"/>
        <w:jc w:val="center"/>
        <w:rPr>
          <w:rFonts w:hint="default" w:ascii="HG正楷書体-PRO" w:hAnsi="HG正楷書体-PRO" w:eastAsia="HG正楷書体-PRO"/>
        </w:rPr>
      </w:pPr>
    </w:p>
    <w:p>
      <w:pPr>
        <w:pStyle w:val="0"/>
        <w:rPr>
          <w:rFonts w:hint="default" w:ascii="HG正楷書体-PRO" w:hAnsi="HG正楷書体-PRO" w:eastAsia="HG正楷書体-PRO"/>
        </w:rPr>
      </w:pPr>
    </w:p>
    <w:p>
      <w:pPr>
        <w:pStyle w:val="0"/>
        <w:rPr>
          <w:rFonts w:hint="default" w:ascii="HG正楷書体-PRO" w:hAnsi="HG正楷書体-PRO" w:eastAsia="HG正楷書体-PRO"/>
        </w:rPr>
      </w:pPr>
    </w:p>
    <w:p>
      <w:pPr>
        <w:pStyle w:val="0"/>
        <w:rPr>
          <w:rFonts w:hint="default" w:ascii="HG正楷書体-PRO" w:hAnsi="HG正楷書体-PRO" w:eastAsia="HG正楷書体-PRO"/>
        </w:rPr>
      </w:pPr>
    </w:p>
    <w:p>
      <w:pPr>
        <w:pStyle w:val="0"/>
        <w:rPr>
          <w:rFonts w:hint="default" w:ascii="HG正楷書体-PRO" w:hAnsi="HG正楷書体-PRO" w:eastAsia="HG正楷書体-PRO"/>
        </w:rPr>
      </w:pPr>
    </w:p>
    <w:p>
      <w:pPr>
        <w:pStyle w:val="0"/>
        <w:rPr>
          <w:rFonts w:hint="default" w:ascii="HG正楷書体-PRO" w:hAnsi="HG正楷書体-PRO" w:eastAsia="HG正楷書体-PRO"/>
        </w:rPr>
      </w:pPr>
      <w:r>
        <w:rPr>
          <w:rFonts w:hint="eastAsia"/>
        </w:rPr>
        <w:drawing>
          <wp:anchor distT="0" distB="0" distL="203200" distR="203200" simplePos="0" relativeHeight="5" behindDoc="0" locked="0" layoutInCell="1" hidden="0" allowOverlap="1">
            <wp:simplePos x="0" y="0"/>
            <wp:positionH relativeFrom="margin">
              <wp:posOffset>-664845</wp:posOffset>
            </wp:positionH>
            <wp:positionV relativeFrom="margin">
              <wp:posOffset>7141845</wp:posOffset>
            </wp:positionV>
            <wp:extent cx="3179445" cy="1659255"/>
            <wp:effectExtent l="0" t="0" r="0" b="0"/>
            <wp:wrapSquare wrapText="bothSides"/>
            <wp:docPr id="1030" name="オブジェクト 0"/>
            <a:graphic xmlns:a="http://schemas.openxmlformats.org/drawingml/2006/main">
              <a:graphicData uri="http://schemas.openxmlformats.org/drawingml/2006/picture">
                <pic:pic xmlns:pic="http://schemas.openxmlformats.org/drawingml/2006/picture">
                  <pic:nvPicPr>
                    <pic:cNvPr id="1030" name="オブジェクト 0"/>
                    <pic:cNvPicPr>
                      <a:picLocks noChangeAspect="1"/>
                    </pic:cNvPicPr>
                  </pic:nvPicPr>
                  <pic:blipFill>
                    <a:blip r:embed="rId9"/>
                    <a:srcRect l="3745" t="24635" r="-2"/>
                    <a:stretch>
                      <a:fillRect/>
                    </a:stretch>
                  </pic:blipFill>
                  <pic:spPr>
                    <a:xfrm>
                      <a:off x="0" y="0"/>
                      <a:ext cx="3179445" cy="1659255"/>
                    </a:xfrm>
                    <a:prstGeom prst="rect">
                      <a:avLst/>
                    </a:prstGeom>
                  </pic:spPr>
                </pic:pic>
              </a:graphicData>
            </a:graphic>
          </wp:anchor>
        </w:drawing>
      </w:r>
      <w:r>
        <w:rPr>
          <w:rFonts w:hint="eastAsia"/>
        </w:rPr>
        <w:t xml:space="preserve">                                 </w:t>
      </w:r>
    </w:p>
    <w:sectPr>
      <w:footerReference r:id="rId5" w:type="default"/>
      <w:pgSz w:w="11906" w:h="16838"/>
      <w:pgMar w:top="1701" w:right="1701" w:bottom="1134" w:left="1701" w:header="851" w:footer="992" w:gutter="0"/>
      <w:pgBorders w:zOrder="front" w:display="allPages" w:offsetFrom="page">
        <w:top w:val="single" w:color="auto" w:sz="4" w:space="24" w:shadow="1"/>
        <w:left w:val="single" w:color="auto" w:sz="4" w:space="24" w:shadow="1"/>
        <w:bottom w:val="single" w:color="auto" w:sz="4" w:space="24" w:shadow="1" w:frame="1"/>
        <w:right w:val="single" w:color="auto" w:sz="4" w:space="24" w:shadow="1" w:frame="1"/>
      </w:pgBorders>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HG正楷書体-PRO">
    <w:panose1 w:val="00000000000000000000"/>
    <w:charset w:val="80"/>
    <w:family w:val="script"/>
    <w:notTrueType/>
    <w:pitch w:val="variable"/>
    <w:sig w:usb0="00000000" w:usb1="00000000" w:usb2="00000000" w:usb3="00000000" w:csb0="01008200" w:csb1="00000000"/>
  </w:font>
  <w:font w:name="HG正楷書体-PRO">
    <w:panose1 w:val="00000800000000000000"/>
    <w:charset w:val="80"/>
    <w:family w:val="script"/>
    <w:notTrueType/>
    <w:pitch w:val="variable"/>
    <w:sig w:usb0="00000000" w:usb1="00000000" w:usb2="00000000" w:usb3="00000000" w:csb0="010082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jc w:val="right"/>
      <w:rPr>
        <w:rFonts w:hint="default"/>
      </w:rPr>
    </w:pP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displayBackgroundShape/>
  <w:bordersDoNotSurroundHeader/>
  <w:bordersDoNotSurroundFooter/>
  <w:defaultTabStop w:val="84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Balloon Text"/>
    <w:basedOn w:val="0"/>
    <w:next w:val="15"/>
    <w:link w:val="16"/>
    <w:uiPriority w:val="0"/>
    <w:semiHidden/>
    <w:rPr>
      <w:rFonts w:asciiTheme="majorHAnsi" w:hAnsiTheme="majorHAnsi" w:eastAsiaTheme="majorEastAsia"/>
      <w:sz w:val="18"/>
    </w:rPr>
  </w:style>
  <w:style w:type="character" w:styleId="16" w:customStyle="1">
    <w:name w:val="吹き出し (文字)"/>
    <w:basedOn w:val="10"/>
    <w:next w:val="16"/>
    <w:link w:val="15"/>
    <w:uiPriority w:val="0"/>
    <w:rPr>
      <w:rFonts w:asciiTheme="majorHAnsi" w:hAnsiTheme="majorHAnsi" w:eastAsiaTheme="majorEastAsia"/>
      <w:sz w:val="18"/>
    </w:rPr>
  </w:style>
  <w:style w:type="paragraph" w:styleId="17">
    <w:name w:val="header"/>
    <w:basedOn w:val="0"/>
    <w:next w:val="17"/>
    <w:link w:val="18"/>
    <w:uiPriority w:val="0"/>
    <w:pPr>
      <w:tabs>
        <w:tab w:val="center" w:leader="none" w:pos="4252"/>
        <w:tab w:val="right" w:leader="none" w:pos="8504"/>
      </w:tabs>
      <w:snapToGrid w:val="0"/>
    </w:pPr>
  </w:style>
  <w:style w:type="character" w:styleId="18" w:customStyle="1">
    <w:name w:val="ヘッダー (文字)"/>
    <w:basedOn w:val="10"/>
    <w:next w:val="18"/>
    <w:link w:val="17"/>
    <w:uiPriority w:val="0"/>
  </w:style>
  <w:style w:type="paragraph" w:styleId="19">
    <w:name w:val="footer"/>
    <w:basedOn w:val="0"/>
    <w:next w:val="19"/>
    <w:link w:val="20"/>
    <w:uiPriority w:val="0"/>
    <w:pPr>
      <w:tabs>
        <w:tab w:val="center" w:leader="none" w:pos="4252"/>
        <w:tab w:val="right" w:leader="none" w:pos="8504"/>
      </w:tabs>
      <w:snapToGrid w:val="0"/>
    </w:pPr>
  </w:style>
  <w:style w:type="character" w:styleId="20" w:customStyle="1">
    <w:name w:val="フッター (文字)"/>
    <w:basedOn w:val="10"/>
    <w:next w:val="20"/>
    <w:link w:val="19"/>
    <w:uiPriority w:val="0"/>
  </w:style>
  <w:style w:type="character" w:styleId="21">
    <w:name w:val="footnote reference"/>
    <w:basedOn w:val="10"/>
    <w:next w:val="21"/>
    <w:link w:val="0"/>
    <w:uiPriority w:val="0"/>
    <w:semiHidden/>
    <w:rPr>
      <w:vertAlign w:val="superscript"/>
    </w:rPr>
  </w:style>
  <w:style w:type="character" w:styleId="22">
    <w:name w:val="endnote reference"/>
    <w:basedOn w:val="10"/>
    <w:next w:val="22"/>
    <w:link w:val="0"/>
    <w:uiPriority w:val="0"/>
    <w:semiHidden/>
    <w:rPr>
      <w:vertAlign w:val="superscript"/>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jpg" /><Relationship Id="rId7" Type="http://schemas.openxmlformats.org/officeDocument/2006/relationships/image" Target="media/image2.jpg" /><Relationship Id="rId8" Type="http://schemas.openxmlformats.org/officeDocument/2006/relationships/image" Target="media/image3.jpg" /><Relationship Id="rId9" Type="http://schemas.openxmlformats.org/officeDocument/2006/relationships/image" Target="media/image4.jpg" /><Relationship Id="rId1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0</TotalTime>
  <Pages>1</Pages>
  <Words>8</Words>
  <Characters>519</Characters>
  <Application>JUST Note</Application>
  <Lines>31</Lines>
  <Paragraphs>14</Paragraphs>
  <Company>Toshiba</Company>
  <CharactersWithSpaces>562</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default</dc:creator>
  <cp:lastModifiedBy>1932</cp:lastModifiedBy>
  <cp:lastPrinted>2026-01-28T05:45:00Z</cp:lastPrinted>
  <dcterms:created xsi:type="dcterms:W3CDTF">2026-01-28T07:23:00Z</dcterms:created>
  <dcterms:modified xsi:type="dcterms:W3CDTF">2026-01-28T07:47:11Z</dcterms:modified>
  <cp:revision>4</cp:revision>
</cp:coreProperties>
</file>