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（様式１）</w:t>
      </w:r>
    </w:p>
    <w:p>
      <w:pPr>
        <w:pStyle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参加意向表明書</w:t>
      </w:r>
    </w:p>
    <w:p>
      <w:pPr>
        <w:pStyle w:val="0"/>
        <w:jc w:val="center"/>
        <w:rPr>
          <w:rFonts w:hint="eastAsia" w:ascii="ＭＳ 明朝" w:hAnsi="ＭＳ 明朝" w:eastAsia="ＭＳ 明朝"/>
          <w:color w:val="000000" w:themeColor="text1"/>
          <w:sz w:val="24"/>
        </w:rPr>
      </w:pPr>
    </w:p>
    <w:p>
      <w:pPr>
        <w:pStyle w:val="0"/>
        <w:wordWrap w:val="0"/>
        <w:ind w:leftChars="0" w:firstLine="0" w:firstLineChars="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　　</w:t>
      </w:r>
    </w:p>
    <w:p>
      <w:pPr>
        <w:pStyle w:val="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白河市長</w:t>
      </w:r>
    </w:p>
    <w:p>
      <w:pPr>
        <w:pStyle w:val="0"/>
        <w:ind w:firstLine="210" w:firstLineChars="100"/>
        <w:rPr>
          <w:rFonts w:hint="eastAsia" w:ascii="ＭＳ 明朝" w:hAnsi="ＭＳ 明朝" w:eastAsia="ＭＳ 明朝"/>
          <w:color w:val="000000" w:themeColor="text1"/>
        </w:rPr>
      </w:pPr>
    </w:p>
    <w:p>
      <w:pPr>
        <w:pStyle w:val="0"/>
        <w:ind w:left="0" w:leftChars="0" w:firstLine="3150" w:firstLineChars="1500"/>
        <w:rPr>
          <w:rFonts w:hint="eastAsia" w:ascii="ＭＳ 明朝" w:hAnsi="ＭＳ 明朝" w:eastAsia="ＭＳ 明朝"/>
          <w:color w:val="000000" w:themeColor="text1"/>
        </w:rPr>
      </w:pPr>
      <w:r>
        <w:rPr>
          <w:rFonts w:hint="eastAsia" w:ascii="ＭＳ 明朝" w:hAnsi="ＭＳ 明朝" w:eastAsia="ＭＳ 明朝"/>
          <w:color w:val="000000" w:themeColor="text1"/>
        </w:rPr>
        <w:t>提出者　　住　　所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事業者名</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代表者名　　　　　　　　　　　　　　　印</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spacing w:after="180" w:afterLines="50" w:afterAutospacing="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kern w:val="0"/>
          <w:sz w:val="21"/>
        </w:rPr>
        <w:t>「大木家住宅建造物群」の利活用を担う事業者選定公募型プロポーザル</w:t>
      </w:r>
      <w:r>
        <w:rPr>
          <w:rFonts w:hint="eastAsia" w:ascii="ＭＳ 明朝" w:hAnsi="ＭＳ 明朝" w:eastAsia="ＭＳ 明朝"/>
          <w:color w:val="000000" w:themeColor="text1"/>
        </w:rPr>
        <w:t>について、当該実施要領等の内容を承知の上、参加を表明いたします。</w:t>
      </w:r>
    </w:p>
    <w:p>
      <w:pPr>
        <w:pStyle w:val="0"/>
        <w:spacing w:after="180" w:afterLines="50" w:afterAutospacing="0"/>
        <w:ind w:left="210" w:hanging="210" w:hangingChars="100"/>
        <w:rPr>
          <w:rFonts w:hint="eastAsia" w:ascii="ＭＳ 明朝" w:hAnsi="ＭＳ 明朝" w:eastAsia="ＭＳ 明朝"/>
          <w:color w:val="000000" w:themeColor="text1"/>
        </w:rPr>
      </w:pPr>
      <w:bookmarkStart w:id="0" w:name="_GoBack"/>
      <w:bookmarkEnd w:id="0"/>
    </w:p>
    <w:tbl>
      <w:tblPr>
        <w:tblStyle w:val="18"/>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105"/>
                <w:kern w:val="0"/>
                <w:fitText w:val="1470" w:id="1"/>
              </w:rPr>
              <w:t>担当者</w:t>
            </w:r>
            <w:r>
              <w:rPr>
                <w:rFonts w:hint="eastAsia" w:ascii="ＭＳ 明朝" w:hAnsi="ＭＳ 明朝" w:eastAsia="ＭＳ 明朝"/>
                <w:color w:val="000000" w:themeColor="text1"/>
                <w:kern w:val="0"/>
                <w:fitText w:val="1470" w:id="1"/>
              </w:rPr>
              <w:t>名</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kern w:val="0"/>
                <w:fitText w:val="1470" w:id="2"/>
              </w:rPr>
              <w:t>連絡先電話番号</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52"/>
                <w:kern w:val="0"/>
                <w:fitText w:val="1470" w:id="3"/>
              </w:rPr>
              <w:t>ＦＡＸ番</w:t>
            </w:r>
            <w:r>
              <w:rPr>
                <w:rFonts w:hint="eastAsia" w:ascii="ＭＳ 明朝" w:hAnsi="ＭＳ 明朝" w:eastAsia="ＭＳ 明朝"/>
                <w:color w:val="000000" w:themeColor="text1"/>
                <w:spacing w:val="2"/>
                <w:kern w:val="0"/>
                <w:fitText w:val="1470" w:id="3"/>
              </w:rPr>
              <w:t>号</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r>
        <w:trPr/>
        <w:tc>
          <w:tcPr>
            <w:tcW w:w="2409" w:type="dxa"/>
            <w:vAlign w:val="center"/>
          </w:tcPr>
          <w:p>
            <w:pPr>
              <w:pStyle w:val="0"/>
              <w:spacing w:before="108" w:beforeLines="30" w:beforeAutospacing="0" w:after="108" w:afterLines="3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kern w:val="0"/>
                <w:fitText w:val="1470" w:id="4"/>
              </w:rPr>
              <w:t>メールアドレス</w:t>
            </w:r>
          </w:p>
        </w:tc>
        <w:tc>
          <w:tcPr>
            <w:tcW w:w="6379" w:type="dxa"/>
            <w:vAlign w:val="top"/>
          </w:tcPr>
          <w:p>
            <w:pPr>
              <w:pStyle w:val="0"/>
              <w:spacing w:before="108" w:beforeLines="30" w:beforeAutospacing="0" w:after="108" w:afterLines="30" w:afterAutospacing="0"/>
              <w:rPr>
                <w:rFonts w:hint="eastAsia" w:ascii="ＭＳ 明朝" w:hAnsi="ＭＳ 明朝" w:eastAsia="ＭＳ 明朝"/>
                <w:color w:val="000000" w:themeColor="text1"/>
              </w:rPr>
            </w:pP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（事業者）　　　　　　　　　　　　　　　　　　</w:t>
      </w:r>
      <w:r>
        <w:rPr>
          <w:rFonts w:hint="eastAsia" w:ascii="ＭＳ 明朝" w:hAnsi="ＭＳ 明朝" w:eastAsia="ＭＳ 明朝"/>
          <w:color w:val="000000" w:themeColor="text1"/>
        </w:rPr>
        <w:t>は、次の項目を全て満たすことをここに証します。</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kern w:val="0"/>
        </w:rPr>
        <w:t>本市に、本店を有する者であること。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地方自治法施行令（昭和２２年政令第１６号）第１６７条の４の規定に該当しない者であること。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color w:val="000000" w:themeColor="text1"/>
        </w:rPr>
        <w:t>会社法（平成１７年法律第８６号）第４７５条若しくは第６４４条の規定に基づく清算の開始、同法第５１１条の規定に基づく特別清算開始の申立て、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ていない者である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rPr>
        <w:t>暴力団員による不当な行為の防止等に関する法律（平成３年法律第７７号）第２条第２号に規定する暴力団（以下「暴力団」という。）でないこと。</w:t>
      </w:r>
    </w:p>
    <w:p>
      <w:pPr>
        <w:pStyle w:val="17"/>
        <w:numPr>
          <w:ilvl w:val="0"/>
          <w:numId w:val="1"/>
        </w:numPr>
        <w:ind w:leftChars="0"/>
        <w:rPr>
          <w:rFonts w:hint="eastAsia" w:ascii="ＭＳ 明朝" w:hAnsi="ＭＳ 明朝" w:eastAsia="ＭＳ 明朝"/>
          <w:color w:val="000000" w:themeColor="text1"/>
        </w:rPr>
      </w:pPr>
      <w:r>
        <w:rPr>
          <w:rFonts w:hint="eastAsia" w:ascii="ＭＳ 明朝" w:hAnsi="ＭＳ 明朝" w:eastAsia="ＭＳ 明朝"/>
        </w:rPr>
        <w:t>暴力団員による不当な行為の防止等に関する法律第２条第６号に規定する暴力団員（以下「暴力団員」という。）又は暴力団若しくは暴力団員と密接な関係を有する者を経営に関与させていないこと。</w:t>
      </w:r>
    </w:p>
    <w:p>
      <w:pPr>
        <w:pStyle w:val="17"/>
        <w:numPr>
          <w:ilvl w:val="0"/>
          <w:numId w:val="1"/>
        </w:numPr>
        <w:ind w:leftChars="0"/>
        <w:rPr>
          <w:rFonts w:hint="eastAsia"/>
        </w:rPr>
      </w:pPr>
      <w:r>
        <w:rPr>
          <w:rFonts w:hint="eastAsia" w:ascii="ＭＳ 明朝" w:hAnsi="ＭＳ 明朝" w:eastAsia="ＭＳ 明朝"/>
        </w:rPr>
        <w:t>本業務を的確に遂行する能力を有し、本業務の円滑な履行ができる体制が整備できること。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6C8BC"/>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19</Words>
  <Characters>620</Characters>
  <Application>JUST Note</Application>
  <Lines>38</Lines>
  <Paragraphs>19</Paragraphs>
  <CharactersWithSpaces>741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1785</cp:lastModifiedBy>
  <dcterms:modified xsi:type="dcterms:W3CDTF">2026-05-28T07:09:30Z</dcterms:modified>
  <cp:revision>1</cp:revision>
</cp:coreProperties>
</file>